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Edukacja i doświadczenie kluczem do sukcesu na rynku Forex</w:t>
      </w:r>
    </w:p>
    <w:p>
      <w:pPr>
        <w:spacing w:before="0" w:after="500" w:line="264" w:lineRule="auto"/>
      </w:pPr>
      <w:r>
        <w:rPr>
          <w:rFonts w:ascii="calibri" w:hAnsi="calibri" w:eastAsia="calibri" w:cs="calibri"/>
          <w:sz w:val="36"/>
          <w:szCs w:val="36"/>
          <w:b/>
        </w:rPr>
        <w:t xml:space="preserve">Rynek walutowy Forex stwarza potężne możliwości inwestycyjne, ale aby zacząć handlować na tym rynku trzeba posiąść podstawową, elementarną wiedzę na temat Forexu. Dodatkowo nieocenione pozostaje doświadczenie zdobyte podczas handlu na rachunkach demonstracyjnych, na których można dokonywać realnych transakcji, ale na "sztucznych pieniądzach".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zacząć aktywnie handlować na rynku walutowym </w:t>
      </w:r>
      <w:hyperlink r:id="rId7" w:history="1">
        <w:r>
          <w:rPr>
            <w:rFonts w:ascii="calibri" w:hAnsi="calibri" w:eastAsia="calibri" w:cs="calibri"/>
            <w:color w:val="0000FF"/>
            <w:sz w:val="24"/>
            <w:szCs w:val="24"/>
            <w:u w:val="single"/>
          </w:rPr>
          <w:t xml:space="preserve">Forex</w:t>
        </w:r>
      </w:hyperlink>
      <w:r>
        <w:rPr>
          <w:rFonts w:ascii="calibri" w:hAnsi="calibri" w:eastAsia="calibri" w:cs="calibri"/>
          <w:sz w:val="24"/>
          <w:szCs w:val="24"/>
        </w:rPr>
        <w:t xml:space="preserve"> ogromnie ważne jest, aby najpierw przyswoić sobie </w:t>
      </w:r>
      <w:r>
        <w:rPr>
          <w:rFonts w:ascii="calibri" w:hAnsi="calibri" w:eastAsia="calibri" w:cs="calibri"/>
          <w:sz w:val="24"/>
          <w:szCs w:val="24"/>
          <w:b/>
        </w:rPr>
        <w:t xml:space="preserve">podstawowe pojęcia</w:t>
      </w:r>
      <w:r>
        <w:rPr>
          <w:rFonts w:ascii="calibri" w:hAnsi="calibri" w:eastAsia="calibri" w:cs="calibri"/>
          <w:sz w:val="24"/>
          <w:szCs w:val="24"/>
        </w:rPr>
        <w:t xml:space="preserve"> związane z tym rynkiem, które towarzyszyć będą nam praktycznie cały czas podczas handlu. Niestety wielu początkujących traderów pomija ten fakt, przez co "wypływa na głęboką wodę", ucząc się dopiero na swoich błędach (oraz przeważnie stratach). </w:t>
      </w:r>
      <w:r>
        <w:rPr>
          <w:rFonts w:ascii="calibri" w:hAnsi="calibri" w:eastAsia="calibri" w:cs="calibri"/>
          <w:sz w:val="24"/>
          <w:szCs w:val="24"/>
          <w:b/>
        </w:rPr>
        <w:t xml:space="preserve">Pamiętaj!</w:t>
      </w:r>
      <w:r>
        <w:rPr>
          <w:rFonts w:ascii="calibri" w:hAnsi="calibri" w:eastAsia="calibri" w:cs="calibri"/>
          <w:sz w:val="24"/>
          <w:szCs w:val="24"/>
        </w:rPr>
        <w:t xml:space="preserve"> Przed realnym handlem na rynku Forex za prawdziwe pieniądzę poniższe pojęcia powinieneś mieć "w małym palcu".</w:t>
      </w:r>
    </w:p>
    <w:p/>
    <w:p>
      <w:r>
        <w:rPr>
          <w:rFonts w:ascii="calibri" w:hAnsi="calibri" w:eastAsia="calibri" w:cs="calibri"/>
          <w:sz w:val="24"/>
          <w:szCs w:val="24"/>
        </w:rPr>
        <w:t xml:space="preserve"> Zazwyczaj początkującym traderom </w:t>
      </w:r>
      <w:r>
        <w:rPr>
          <w:rFonts w:ascii="calibri" w:hAnsi="calibri" w:eastAsia="calibri" w:cs="calibri"/>
          <w:sz w:val="24"/>
          <w:szCs w:val="24"/>
          <w:b/>
        </w:rPr>
        <w:t xml:space="preserve">najwięcej trudności sprawiają wyliczenia</w:t>
      </w:r>
      <w:r>
        <w:rPr>
          <w:rFonts w:ascii="calibri" w:hAnsi="calibri" w:eastAsia="calibri" w:cs="calibri"/>
          <w:sz w:val="24"/>
          <w:szCs w:val="24"/>
        </w:rPr>
        <w:t xml:space="preserve"> związane z odpowiednim doborem wielkości pozycji w stosunku do depozytu zabezpieczającego, wartością pipsa, swapów, czy też ustaleniem granicy Stop-out.</w:t>
      </w:r>
    </w:p>
    <w:p>
      <w:pPr>
        <w:spacing w:before="0" w:after="300"/>
      </w:pPr>
      <w:r>
        <w:rPr>
          <w:rFonts w:ascii="calibri" w:hAnsi="calibri" w:eastAsia="calibri" w:cs="calibri"/>
          <w:sz w:val="24"/>
          <w:szCs w:val="24"/>
        </w:rPr>
        <w:t xml:space="preserve">Dla wszystkich zaczynających swoją przygodę na rynku Forex, portal Forex Nawigator przygotował całkowicie </w:t>
      </w:r>
      <w:hyperlink r:id="rId8" w:history="1">
        <w:r>
          <w:rPr>
            <w:rFonts w:ascii="calibri" w:hAnsi="calibri" w:eastAsia="calibri" w:cs="calibri"/>
            <w:color w:val="0000FF"/>
            <w:sz w:val="24"/>
            <w:szCs w:val="24"/>
            <w:u w:val="single"/>
          </w:rPr>
          <w:t xml:space="preserve">darmowy kurs on-online Forex</w:t>
        </w:r>
      </w:hyperlink>
      <w:r>
        <w:rPr>
          <w:rFonts w:ascii="calibri" w:hAnsi="calibri" w:eastAsia="calibri" w:cs="calibri"/>
          <w:sz w:val="24"/>
          <w:szCs w:val="24"/>
          <w:b/>
        </w:rPr>
        <w:t xml:space="preserve"> </w:t>
      </w:r>
      <w:r>
        <w:rPr>
          <w:rFonts w:ascii="calibri" w:hAnsi="calibri" w:eastAsia="calibri" w:cs="calibri"/>
          <w:sz w:val="24"/>
          <w:szCs w:val="24"/>
        </w:rPr>
        <w:t xml:space="preserve">dla początkujących graczy:</w:t>
      </w:r>
    </w:p>
    <w:p>
      <w:pPr>
        <w:spacing w:before="0" w:after="300"/>
      </w:pPr>
      <w:r>
        <w:rPr>
          <w:rFonts w:ascii="calibri" w:hAnsi="calibri" w:eastAsia="calibri" w:cs="calibri"/>
          <w:sz w:val="24"/>
          <w:szCs w:val="24"/>
          <w:b/>
        </w:rPr>
        <w:t xml:space="preserve">Podstawy rynku walutowego Forex - Spis treści:</w:t>
      </w:r>
    </w:p>
    <w:p/>
    <w:p>
      <w:r>
        <w:rPr>
          <w:rFonts w:ascii="calibri" w:hAnsi="calibri" w:eastAsia="calibri" w:cs="calibri"/>
          <w:sz w:val="24"/>
          <w:szCs w:val="24"/>
          <w:b/>
        </w:rPr>
        <w:t xml:space="preserve">1.</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Ogólnie o rynku Forex</w:t>
        </w:r>
      </w:hyperlink>
    </w:p>
    <w:p/>
    <w:p>
      <w:r>
        <w:rPr>
          <w:rFonts w:ascii="calibri" w:hAnsi="calibri" w:eastAsia="calibri" w:cs="calibri"/>
          <w:sz w:val="24"/>
          <w:szCs w:val="24"/>
          <w:b/>
        </w:rPr>
        <w:t xml:space="preserve">2.</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Podstawowe pojęcia</w:t>
        </w:r>
      </w:hyperlink>
    </w:p>
    <w:p>
      <w:pPr>
        <w:spacing w:before="0" w:after="300"/>
      </w:pPr>
      <w:r>
        <w:rPr>
          <w:rFonts w:ascii="calibri" w:hAnsi="calibri" w:eastAsia="calibri" w:cs="calibri"/>
          <w:sz w:val="24"/>
          <w:szCs w:val="24"/>
        </w:rPr>
        <w:t xml:space="preserve">2.1. Para walutowa</w:t>
      </w:r>
    </w:p>
    <w:p>
      <w:r>
        <w:rPr>
          <w:rFonts w:ascii="calibri" w:hAnsi="calibri" w:eastAsia="calibri" w:cs="calibri"/>
          <w:sz w:val="24"/>
          <w:szCs w:val="24"/>
        </w:rPr>
        <w:t xml:space="preserve"> 2.2. Kurs (cena) oraz spread </w:t>
      </w:r>
      <w:r>
        <w:rPr>
          <w:rFonts w:ascii="calibri" w:hAnsi="calibri" w:eastAsia="calibri" w:cs="calibri"/>
          <w:sz w:val="24"/>
          <w:szCs w:val="24"/>
        </w:rPr>
        <w:t xml:space="preserve">(ASK, BID)</w:t>
      </w:r>
    </w:p>
    <w:p>
      <w:r>
        <w:rPr>
          <w:rFonts w:ascii="calibri" w:hAnsi="calibri" w:eastAsia="calibri" w:cs="calibri"/>
          <w:sz w:val="24"/>
          <w:szCs w:val="24"/>
        </w:rPr>
        <w:t xml:space="preserve"> 2.3. Pips, punkt oraz tick</w:t>
      </w:r>
    </w:p>
    <w:p>
      <w:r>
        <w:rPr>
          <w:rFonts w:ascii="calibri" w:hAnsi="calibri" w:eastAsia="calibri" w:cs="calibri"/>
          <w:sz w:val="24"/>
          <w:szCs w:val="24"/>
        </w:rPr>
        <w:t xml:space="preserve"> 2.4. Wolumen transakcji </w:t>
      </w:r>
      <w:r>
        <w:rPr>
          <w:rFonts w:ascii="calibri" w:hAnsi="calibri" w:eastAsia="calibri" w:cs="calibri"/>
          <w:sz w:val="24"/>
          <w:szCs w:val="24"/>
        </w:rPr>
        <w:t xml:space="preserve">(Loty)</w:t>
      </w:r>
    </w:p>
    <w:p>
      <w:r>
        <w:rPr>
          <w:rFonts w:ascii="calibri" w:hAnsi="calibri" w:eastAsia="calibri" w:cs="calibri"/>
          <w:sz w:val="24"/>
          <w:szCs w:val="24"/>
        </w:rPr>
        <w:t xml:space="preserve"> 2.5. Dźwignia oraz depozyt </w:t>
      </w:r>
      <w:r>
        <w:rPr>
          <w:rFonts w:ascii="calibri" w:hAnsi="calibri" w:eastAsia="calibri" w:cs="calibri"/>
          <w:sz w:val="24"/>
          <w:szCs w:val="24"/>
        </w:rPr>
        <w:t xml:space="preserve">(Lewar, Margin)</w:t>
      </w:r>
    </w:p>
    <w:p>
      <w:r>
        <w:rPr>
          <w:rFonts w:ascii="calibri" w:hAnsi="calibri" w:eastAsia="calibri" w:cs="calibri"/>
          <w:sz w:val="24"/>
          <w:szCs w:val="24"/>
        </w:rPr>
        <w:t xml:space="preserve"> 2.6. Pozycja długa i krótka </w:t>
      </w:r>
      <w:r>
        <w:rPr>
          <w:rFonts w:ascii="calibri" w:hAnsi="calibri" w:eastAsia="calibri" w:cs="calibri"/>
          <w:sz w:val="24"/>
          <w:szCs w:val="24"/>
        </w:rPr>
        <w:t xml:space="preserve">(Long, Short)</w:t>
      </w:r>
    </w:p>
    <w:p>
      <w:r>
        <w:rPr>
          <w:rFonts w:ascii="calibri" w:hAnsi="calibri" w:eastAsia="calibri" w:cs="calibri"/>
          <w:sz w:val="24"/>
          <w:szCs w:val="24"/>
        </w:rPr>
        <w:t xml:space="preserve"> 2.7. Punkty Swap</w:t>
      </w:r>
    </w:p>
    <w:p>
      <w:r>
        <w:rPr>
          <w:rFonts w:ascii="calibri" w:hAnsi="calibri" w:eastAsia="calibri" w:cs="calibri"/>
          <w:sz w:val="24"/>
          <w:szCs w:val="24"/>
        </w:rPr>
        <w:t xml:space="preserve"> 2.8. Margin Call i Stop-out </w:t>
      </w:r>
      <w:r>
        <w:rPr>
          <w:rFonts w:ascii="calibri" w:hAnsi="calibri" w:eastAsia="calibri" w:cs="calibri"/>
          <w:sz w:val="24"/>
          <w:szCs w:val="24"/>
        </w:rPr>
        <w:t xml:space="preserve">(MC, SO)</w:t>
      </w:r>
    </w:p>
    <w:p>
      <w:r>
        <w:rPr>
          <w:rFonts w:ascii="calibri" w:hAnsi="calibri" w:eastAsia="calibri" w:cs="calibri"/>
          <w:sz w:val="24"/>
          <w:szCs w:val="24"/>
        </w:rPr>
        <w:t xml:space="preserve"> 2.9. Interwały i strefy czasowe</w:t>
      </w:r>
    </w:p>
    <w:p/>
    <w:p>
      <w:r>
        <w:rPr>
          <w:rFonts w:ascii="calibri" w:hAnsi="calibri" w:eastAsia="calibri" w:cs="calibri"/>
          <w:sz w:val="24"/>
          <w:szCs w:val="24"/>
          <w:b/>
        </w:rPr>
        <w:t xml:space="preserve">3.</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Rodzaje zleceń</w:t>
        </w:r>
      </w:hyperlink>
    </w:p>
    <w:p>
      <w:pPr>
        <w:spacing w:before="0" w:after="300"/>
      </w:pPr>
      <w:r>
        <w:rPr>
          <w:rFonts w:ascii="calibri" w:hAnsi="calibri" w:eastAsia="calibri" w:cs="calibri"/>
          <w:sz w:val="24"/>
          <w:szCs w:val="24"/>
        </w:rPr>
        <w:t xml:space="preserve">3.1. Zlecenia natychmiastowe </w:t>
      </w:r>
      <w:r>
        <w:rPr>
          <w:rFonts w:ascii="calibri" w:hAnsi="calibri" w:eastAsia="calibri" w:cs="calibri"/>
          <w:sz w:val="24"/>
          <w:szCs w:val="24"/>
        </w:rPr>
        <w:t xml:space="preserve">(Buy, Sell)</w:t>
      </w:r>
    </w:p>
    <w:p>
      <w:r>
        <w:rPr>
          <w:rFonts w:ascii="calibri" w:hAnsi="calibri" w:eastAsia="calibri" w:cs="calibri"/>
          <w:sz w:val="24"/>
          <w:szCs w:val="24"/>
        </w:rPr>
        <w:t xml:space="preserve"> 3.2. Zlecenia oczekujące </w:t>
      </w:r>
      <w:r>
        <w:rPr>
          <w:rFonts w:ascii="calibri" w:hAnsi="calibri" w:eastAsia="calibri" w:cs="calibri"/>
          <w:sz w:val="24"/>
          <w:szCs w:val="24"/>
        </w:rPr>
        <w:t xml:space="preserve">(SL, TP, TS, Limit, Stop)</w:t>
      </w:r>
    </w:p>
    <w:p>
      <w:r>
        <w:rPr>
          <w:rFonts w:ascii="calibri" w:hAnsi="calibri" w:eastAsia="calibri" w:cs="calibri"/>
          <w:sz w:val="24"/>
          <w:szCs w:val="24"/>
        </w:rPr>
        <w:t xml:space="preserve"> 3.3. Zlecenia niestandardowe </w:t>
      </w:r>
      <w:r>
        <w:rPr>
          <w:rFonts w:ascii="calibri" w:hAnsi="calibri" w:eastAsia="calibri" w:cs="calibri"/>
          <w:sz w:val="24"/>
          <w:szCs w:val="24"/>
        </w:rPr>
        <w:t xml:space="preserve">(Place Bid i Offer)</w:t>
      </w:r>
    </w:p>
    <w:p>
      <w:pPr>
        <w:spacing w:before="0" w:after="300"/>
      </w:pPr>
    </w:p>
    <w:p>
      <w:r>
        <w:rPr>
          <w:rFonts w:ascii="calibri" w:hAnsi="calibri" w:eastAsia="calibri" w:cs="calibri"/>
          <w:sz w:val="24"/>
          <w:szCs w:val="24"/>
          <w:b/>
        </w:rPr>
        <w:t xml:space="preserve">4.</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Platformy transakcyjne</w:t>
        </w:r>
      </w:hyperlink>
    </w:p>
    <w:p>
      <w:pPr>
        <w:spacing w:before="0" w:after="300"/>
      </w:pPr>
      <w:r>
        <w:rPr>
          <w:rFonts w:ascii="calibri" w:hAnsi="calibri" w:eastAsia="calibri" w:cs="calibri"/>
          <w:sz w:val="24"/>
          <w:szCs w:val="24"/>
        </w:rPr>
        <w:t xml:space="preserve">4.1. MetaTrader 4 </w:t>
      </w:r>
      <w:r>
        <w:rPr>
          <w:rFonts w:ascii="calibri" w:hAnsi="calibri" w:eastAsia="calibri" w:cs="calibri"/>
          <w:sz w:val="24"/>
          <w:szCs w:val="24"/>
        </w:rPr>
        <w:t xml:space="preserve">(MT4)</w:t>
      </w:r>
    </w:p>
    <w:p>
      <w:pPr>
        <w:spacing w:before="0" w:after="300"/>
      </w:pPr>
      <w:r>
        <w:rPr>
          <w:rFonts w:ascii="calibri" w:hAnsi="calibri" w:eastAsia="calibri" w:cs="calibri"/>
          <w:sz w:val="24"/>
          <w:szCs w:val="24"/>
        </w:rPr>
        <w:t xml:space="preserve">4.1.1. Otwieranie nowych pozycji</w:t>
      </w:r>
    </w:p>
    <w:p>
      <w:r>
        <w:rPr>
          <w:rFonts w:ascii="calibri" w:hAnsi="calibri" w:eastAsia="calibri" w:cs="calibri"/>
          <w:sz w:val="24"/>
          <w:szCs w:val="24"/>
        </w:rPr>
        <w:t xml:space="preserve"> 4.1.2. Dodawanie zleceń oczekujących</w:t>
      </w:r>
    </w:p>
    <w:p>
      <w:r>
        <w:rPr>
          <w:rFonts w:ascii="calibri" w:hAnsi="calibri" w:eastAsia="calibri" w:cs="calibri"/>
          <w:sz w:val="24"/>
          <w:szCs w:val="24"/>
        </w:rPr>
        <w:t xml:space="preserve"> 4.1.3. Modyfikacja zleceń</w:t>
      </w:r>
    </w:p>
    <w:p>
      <w:r>
        <w:rPr>
          <w:rFonts w:ascii="calibri" w:hAnsi="calibri" w:eastAsia="calibri" w:cs="calibri"/>
          <w:sz w:val="24"/>
          <w:szCs w:val="24"/>
        </w:rPr>
        <w:t xml:space="preserve"> 4.1.4. Zamykanie pozycji i anulowanie zleceń</w:t>
      </w:r>
    </w:p>
    <w:p>
      <w:r>
        <w:rPr>
          <w:rFonts w:ascii="calibri" w:hAnsi="calibri" w:eastAsia="calibri" w:cs="calibri"/>
          <w:sz w:val="24"/>
          <w:szCs w:val="24"/>
        </w:rPr>
        <w:t xml:space="preserve"> 4.1.5. Okno Terminal</w:t>
      </w:r>
    </w:p>
    <w:p>
      <w:pPr>
        <w:spacing w:before="0" w:after="300"/>
      </w:pPr>
      <w:r>
        <w:rPr>
          <w:rFonts w:ascii="calibri" w:hAnsi="calibri" w:eastAsia="calibri" w:cs="calibri"/>
          <w:sz w:val="24"/>
          <w:szCs w:val="24"/>
        </w:rPr>
        <w:t xml:space="preserve">4.2. MetaTrader 5 </w:t>
      </w:r>
      <w:r>
        <w:rPr>
          <w:rFonts w:ascii="calibri" w:hAnsi="calibri" w:eastAsia="calibri" w:cs="calibri"/>
          <w:sz w:val="24"/>
          <w:szCs w:val="24"/>
        </w:rPr>
        <w:t xml:space="preserve">(MT5)</w:t>
      </w:r>
    </w:p>
    <w:p>
      <w:r>
        <w:rPr>
          <w:rFonts w:ascii="calibri" w:hAnsi="calibri" w:eastAsia="calibri" w:cs="calibri"/>
          <w:sz w:val="24"/>
          <w:szCs w:val="24"/>
        </w:rPr>
        <w:t xml:space="preserve"> 4.3. cTrader</w:t>
      </w:r>
    </w:p>
    <w:p>
      <w:r>
        <w:rPr>
          <w:rFonts w:ascii="calibri" w:hAnsi="calibri" w:eastAsia="calibri" w:cs="calibri"/>
          <w:sz w:val="24"/>
          <w:szCs w:val="24"/>
        </w:rPr>
        <w:t xml:space="preserve"> 4.4. ProTrader</w:t>
      </w:r>
    </w:p>
    <w:p>
      <w:r>
        <w:rPr>
          <w:rFonts w:ascii="calibri" w:hAnsi="calibri" w:eastAsia="calibri" w:cs="calibri"/>
          <w:sz w:val="24"/>
          <w:szCs w:val="24"/>
        </w:rPr>
        <w:t xml:space="preserve"> 4.5. JForex</w:t>
      </w:r>
    </w:p>
    <w:p>
      <w:r>
        <w:rPr>
          <w:rFonts w:ascii="calibri" w:hAnsi="calibri" w:eastAsia="calibri" w:cs="calibri"/>
          <w:sz w:val="24"/>
          <w:szCs w:val="24"/>
        </w:rPr>
        <w:t xml:space="preserve"> 4.6. Mobilne i przeglądarkowe</w:t>
      </w:r>
    </w:p>
    <w:p>
      <w:r>
        <w:rPr>
          <w:rFonts w:ascii="calibri" w:hAnsi="calibri" w:eastAsia="calibri" w:cs="calibri"/>
          <w:sz w:val="24"/>
          <w:szCs w:val="24"/>
        </w:rPr>
        <w:t xml:space="preserve"> 4.7. Zestawienie platform</w:t>
      </w:r>
    </w:p>
    <w:p>
      <w:pPr>
        <w:spacing w:before="0" w:after="300"/>
      </w:pPr>
    </w:p>
    <w:p>
      <w:r>
        <w:rPr>
          <w:rFonts w:ascii="calibri" w:hAnsi="calibri" w:eastAsia="calibri" w:cs="calibri"/>
          <w:sz w:val="24"/>
          <w:szCs w:val="24"/>
          <w:b/>
        </w:rPr>
        <w:t xml:space="preserve">5.</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Brokerzy</w:t>
        </w:r>
      </w:hyperlink>
    </w:p>
    <w:p>
      <w:pPr>
        <w:spacing w:before="0" w:after="300"/>
      </w:pPr>
      <w:r>
        <w:rPr>
          <w:rFonts w:ascii="calibri" w:hAnsi="calibri" w:eastAsia="calibri" w:cs="calibri"/>
          <w:sz w:val="24"/>
          <w:szCs w:val="24"/>
        </w:rPr>
        <w:t xml:space="preserve">5.1. Typy brokerów </w:t>
      </w:r>
      <w:r>
        <w:rPr>
          <w:rFonts w:ascii="calibri" w:hAnsi="calibri" w:eastAsia="calibri" w:cs="calibri"/>
          <w:sz w:val="24"/>
          <w:szCs w:val="24"/>
        </w:rPr>
        <w:t xml:space="preserve">(MM, NDD, STP, ECN, MTF)</w:t>
      </w:r>
    </w:p>
    <w:p>
      <w:r>
        <w:rPr>
          <w:rFonts w:ascii="calibri" w:hAnsi="calibri" w:eastAsia="calibri" w:cs="calibri"/>
          <w:sz w:val="24"/>
          <w:szCs w:val="24"/>
        </w:rPr>
        <w:t xml:space="preserve"> 5.2. Wybór brokera</w:t>
      </w:r>
    </w:p>
    <w:p>
      <w:pPr>
        <w:spacing w:before="0" w:after="300"/>
      </w:pPr>
    </w:p>
    <w:p>
      <w:r>
        <w:rPr>
          <w:rFonts w:ascii="calibri" w:hAnsi="calibri" w:eastAsia="calibri" w:cs="calibri"/>
          <w:sz w:val="24"/>
          <w:szCs w:val="24"/>
          <w:b/>
        </w:rPr>
        <w:t xml:space="preserve">6.</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Typy wykresów</w:t>
        </w:r>
      </w:hyperlink>
    </w:p>
    <w:p>
      <w:pPr>
        <w:spacing w:before="0" w:after="300"/>
      </w:pPr>
      <w:r>
        <w:rPr>
          <w:rFonts w:ascii="calibri" w:hAnsi="calibri" w:eastAsia="calibri" w:cs="calibri"/>
          <w:sz w:val="24"/>
          <w:szCs w:val="24"/>
        </w:rPr>
        <w:t xml:space="preserve">6.1. Liniowe</w:t>
      </w:r>
    </w:p>
    <w:p>
      <w:r>
        <w:rPr>
          <w:rFonts w:ascii="calibri" w:hAnsi="calibri" w:eastAsia="calibri" w:cs="calibri"/>
          <w:sz w:val="24"/>
          <w:szCs w:val="24"/>
        </w:rPr>
        <w:t xml:space="preserve"> 6.2. Świecowe </w:t>
      </w:r>
      <w:r>
        <w:rPr>
          <w:rFonts w:ascii="calibri" w:hAnsi="calibri" w:eastAsia="calibri" w:cs="calibri"/>
          <w:sz w:val="24"/>
          <w:szCs w:val="24"/>
        </w:rPr>
        <w:t xml:space="preserve">(japońskie)</w:t>
      </w:r>
    </w:p>
    <w:p>
      <w:r>
        <w:rPr>
          <w:rFonts w:ascii="calibri" w:hAnsi="calibri" w:eastAsia="calibri" w:cs="calibri"/>
          <w:sz w:val="24"/>
          <w:szCs w:val="24"/>
        </w:rPr>
        <w:t xml:space="preserve"> 6.3. Słupkowe</w:t>
      </w:r>
    </w:p>
    <w:p>
      <w:pPr>
        <w:spacing w:before="0" w:after="300"/>
      </w:pPr>
    </w:p>
    <w:p>
      <w:r>
        <w:rPr>
          <w:rFonts w:ascii="calibri" w:hAnsi="calibri" w:eastAsia="calibri" w:cs="calibri"/>
          <w:sz w:val="24"/>
          <w:szCs w:val="24"/>
          <w:b/>
        </w:rPr>
        <w:t xml:space="preserve">7.</w:t>
      </w:r>
      <w:r>
        <w:rPr>
          <w:rFonts w:ascii="calibri" w:hAnsi="calibri" w:eastAsia="calibri" w:cs="calibri"/>
          <w:sz w:val="24"/>
          <w:szCs w:val="24"/>
        </w:rPr>
        <w:t xml:space="preserve">Przykłady transakcji</w:t>
      </w:r>
    </w:p>
    <w:p>
      <w:pPr>
        <w:spacing w:before="0" w:after="300"/>
      </w:pPr>
      <w:r>
        <w:rPr>
          <w:rFonts w:ascii="calibri" w:hAnsi="calibri" w:eastAsia="calibri" w:cs="calibri"/>
          <w:sz w:val="24"/>
          <w:szCs w:val="24"/>
        </w:rPr>
        <w:t xml:space="preserve">7.1. Transkacje zyskowne</w:t>
      </w:r>
    </w:p>
    <w:p>
      <w:r>
        <w:rPr>
          <w:rFonts w:ascii="calibri" w:hAnsi="calibri" w:eastAsia="calibri" w:cs="calibri"/>
          <w:sz w:val="24"/>
          <w:szCs w:val="24"/>
        </w:rPr>
        <w:t xml:space="preserve"> 7.2. Transakcje stratne </w:t>
      </w:r>
    </w:p>
    <w:p/>
    <w:p>
      <w:pPr>
        <w:spacing w:before="0" w:after="300"/>
      </w:pPr>
      <w:r>
        <w:rPr>
          <w:rFonts w:ascii="calibri" w:hAnsi="calibri" w:eastAsia="calibri" w:cs="calibri"/>
          <w:sz w:val="24"/>
          <w:szCs w:val="24"/>
          <w:b/>
        </w:rPr>
        <w:t xml:space="preserve">8.</w:t>
      </w:r>
      <w:r>
        <w:rPr>
          <w:rFonts w:ascii="calibri" w:hAnsi="calibri" w:eastAsia="calibri" w:cs="calibri"/>
          <w:sz w:val="24"/>
          <w:szCs w:val="24"/>
        </w:rPr>
        <w:t xml:space="preserve"> Zarządzanie kapitałem</w:t>
      </w:r>
    </w:p>
    <w:p/>
    <w:p>
      <w:r>
        <w:rPr>
          <w:rFonts w:ascii="calibri" w:hAnsi="calibri" w:eastAsia="calibri" w:cs="calibri"/>
          <w:sz w:val="24"/>
          <w:szCs w:val="24"/>
          <w:b/>
        </w:rPr>
        <w:t xml:space="preserve">9.</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Słownik pojęć forexowych</w:t>
        </w:r>
      </w:hyperlink>
    </w:p>
    <w:p/>
    <w:p>
      <w:r>
        <w:rPr>
          <w:rFonts w:ascii="calibri" w:hAnsi="calibri" w:eastAsia="calibri" w:cs="calibri"/>
          <w:sz w:val="24"/>
          <w:szCs w:val="24"/>
          <w:b/>
        </w:rPr>
        <w:t xml:space="preserve">10.</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Forex FAQ - Częste pytania i odpowiedzi</w:t>
        </w:r>
      </w:hyperlink>
    </w:p>
    <w:p>
      <w:pPr>
        <w:spacing w:before="0" w:after="300"/>
      </w:pPr>
      <w:r>
        <w:rPr>
          <w:rFonts w:ascii="calibri" w:hAnsi="calibri" w:eastAsia="calibri" w:cs="calibri"/>
          <w:sz w:val="24"/>
          <w:szCs w:val="24"/>
        </w:rPr>
        <w:t xml:space="preserve">10.1. Handel</w:t>
      </w:r>
    </w:p>
    <w:p>
      <w:r>
        <w:rPr>
          <w:rFonts w:ascii="calibri" w:hAnsi="calibri" w:eastAsia="calibri" w:cs="calibri"/>
          <w:sz w:val="24"/>
          <w:szCs w:val="24"/>
        </w:rPr>
        <w:t xml:space="preserve"> 10.2. Brokerzy</w:t>
      </w:r>
    </w:p>
    <w:p>
      <w:r>
        <w:rPr>
          <w:rFonts w:ascii="calibri" w:hAnsi="calibri" w:eastAsia="calibri" w:cs="calibri"/>
          <w:sz w:val="24"/>
          <w:szCs w:val="24"/>
        </w:rPr>
        <w:t xml:space="preserve"> 10.3. Platforma MetaTrader 4</w:t>
      </w:r>
    </w:p>
    <w:p>
      <w:r>
        <w:rPr>
          <w:rFonts w:ascii="calibri" w:hAnsi="calibri" w:eastAsia="calibri" w:cs="calibri"/>
          <w:sz w:val="24"/>
          <w:szCs w:val="24"/>
        </w:rPr>
        <w:t xml:space="preserve"> 10.4. Inne platformy transakcyjne</w:t>
      </w:r>
    </w:p>
    <w:p>
      <w:pPr>
        <w:spacing w:before="0" w:after="300"/>
      </w:pPr>
      <w:r>
        <w:rPr>
          <w:rFonts w:ascii="calibri" w:hAnsi="calibri" w:eastAsia="calibri" w:cs="calibri"/>
          <w:sz w:val="24"/>
          <w:szCs w:val="24"/>
        </w:rPr>
        <w:t xml:space="preserve">Oprócz przyswojenia podstawowej wiedzy na temat rynku Forex, niezwykle istotne jest także </w:t>
      </w:r>
      <w:r>
        <w:rPr>
          <w:rFonts w:ascii="calibri" w:hAnsi="calibri" w:eastAsia="calibri" w:cs="calibri"/>
          <w:sz w:val="24"/>
          <w:szCs w:val="24"/>
          <w:b/>
        </w:rPr>
        <w:t xml:space="preserve">zdobycie</w:t>
      </w:r>
      <w:r>
        <w:rPr>
          <w:rFonts w:ascii="calibri" w:hAnsi="calibri" w:eastAsia="calibri" w:cs="calibri"/>
          <w:sz w:val="24"/>
          <w:szCs w:val="24"/>
        </w:rPr>
        <w:t xml:space="preserve"> odpowiedniego </w:t>
      </w:r>
      <w:r>
        <w:rPr>
          <w:rFonts w:ascii="calibri" w:hAnsi="calibri" w:eastAsia="calibri" w:cs="calibri"/>
          <w:sz w:val="24"/>
          <w:szCs w:val="24"/>
          <w:b/>
        </w:rPr>
        <w:t xml:space="preserve">doświadczenia</w:t>
      </w:r>
      <w:r>
        <w:rPr>
          <w:rFonts w:ascii="calibri" w:hAnsi="calibri" w:eastAsia="calibri" w:cs="calibri"/>
          <w:sz w:val="24"/>
          <w:szCs w:val="24"/>
        </w:rPr>
        <w:t xml:space="preserve"> na rachunku demonstracyjnym (tzw. </w:t>
      </w:r>
      <w:r>
        <w:rPr>
          <w:rFonts w:ascii="calibri" w:hAnsi="calibri" w:eastAsia="calibri" w:cs="calibri"/>
          <w:sz w:val="24"/>
          <w:szCs w:val="24"/>
          <w:b/>
        </w:rPr>
        <w:t xml:space="preserve">rachunku DEMO</w:t>
      </w:r>
      <w:r>
        <w:rPr>
          <w:rFonts w:ascii="calibri" w:hAnsi="calibri" w:eastAsia="calibri" w:cs="calibri"/>
          <w:sz w:val="24"/>
          <w:szCs w:val="24"/>
        </w:rPr>
        <w:t xml:space="preserve">). Taki rachunek demonstracyjny podpięty jest do prawdziwego systemu transakcyjnego, lecz zasilony fikcyjnymi środkami. Konto demo pozwala ćwiczyć i </w:t>
      </w:r>
      <w:r>
        <w:rPr>
          <w:rFonts w:ascii="calibri" w:hAnsi="calibri" w:eastAsia="calibri" w:cs="calibri"/>
          <w:sz w:val="24"/>
          <w:szCs w:val="24"/>
          <w:b/>
        </w:rPr>
        <w:t xml:space="preserve">uczyć się zarabiania na rynku Forex</w:t>
      </w:r>
      <w:r>
        <w:rPr>
          <w:rFonts w:ascii="calibri" w:hAnsi="calibri" w:eastAsia="calibri" w:cs="calibri"/>
          <w:sz w:val="24"/>
          <w:szCs w:val="24"/>
        </w:rPr>
        <w:t xml:space="preserve">, nie ryzykując żadnych realnych pieniędzy. Sprawdź także koniecznie aktualną ofertę brokerów forex (oraz ich główne zalety) w zestawieniu na naszej stronie "</w:t>
      </w:r>
      <w:hyperlink r:id="rId17" w:history="1">
        <w:r>
          <w:rPr>
            <w:rFonts w:ascii="calibri" w:hAnsi="calibri" w:eastAsia="calibri" w:cs="calibri"/>
            <w:color w:val="0000FF"/>
            <w:sz w:val="24"/>
            <w:szCs w:val="24"/>
            <w:u w:val="single"/>
          </w:rPr>
          <w:t xml:space="preserve">Brokerzy Forex</w:t>
        </w:r>
      </w:hyperlink>
      <w:r>
        <w:rPr>
          <w:rFonts w:ascii="calibri" w:hAnsi="calibri" w:eastAsia="calibri" w:cs="calibri"/>
          <w:sz w:val="24"/>
          <w:szCs w:val="24"/>
        </w:rPr>
        <w:t xml:space="preserve">", gdzie znajdziesz także aktualne linki do założenia rachunków demonstracyjnych (demo) oraz rzeczywistych (real).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orex-nawigator.biz" TargetMode="External"/><Relationship Id="rId8" Type="http://schemas.openxmlformats.org/officeDocument/2006/relationships/hyperlink" Target="http://forex-nawigator.biz/podstawy/" TargetMode="External"/><Relationship Id="rId9" Type="http://schemas.openxmlformats.org/officeDocument/2006/relationships/hyperlink" Target="http://forex-nawigator.biz/podstawy/ogolnie-o-forex/" TargetMode="External"/><Relationship Id="rId10" Type="http://schemas.openxmlformats.org/officeDocument/2006/relationships/hyperlink" Target="http://forex-nawigator.biz/podstawy/pojecia/" TargetMode="External"/><Relationship Id="rId11" Type="http://schemas.openxmlformats.org/officeDocument/2006/relationships/hyperlink" Target="http://forex-nawigator.biz/podstawy/rodzaje-zlecen/" TargetMode="External"/><Relationship Id="rId12" Type="http://schemas.openxmlformats.org/officeDocument/2006/relationships/hyperlink" Target="http://forex-nawigator.biz/podstawy/platformy-transakcyjne/" TargetMode="External"/><Relationship Id="rId13" Type="http://schemas.openxmlformats.org/officeDocument/2006/relationships/hyperlink" Target="http://forex-nawigator.biz/podstawy/brokerzy/" TargetMode="External"/><Relationship Id="rId14" Type="http://schemas.openxmlformats.org/officeDocument/2006/relationships/hyperlink" Target="http://forex-nawigator.biz/podstawy/typy-wykresow/" TargetMode="External"/><Relationship Id="rId15" Type="http://schemas.openxmlformats.org/officeDocument/2006/relationships/hyperlink" Target="http://forex-nawigator.biz/podstawy/slownik-pojec-forexowych/" TargetMode="External"/><Relationship Id="rId16" Type="http://schemas.openxmlformats.org/officeDocument/2006/relationships/hyperlink" Target="http://forex-nawigator.biz/podstawy/czeste-pytania/" TargetMode="External"/><Relationship Id="rId17" Type="http://schemas.openxmlformats.org/officeDocument/2006/relationships/hyperlink" Target="http://forex-nawigator.biz/broke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2025-10-19T06:01:13+02:00</dcterms:created>
  <dcterms:modified xsi:type="dcterms:W3CDTF">2025-10-19T06:01:13+02:00</dcterms:modified>
</cp:coreProperties>
</file>

<file path=docProps/custom.xml><?xml version="1.0" encoding="utf-8"?>
<Properties xmlns="http://schemas.openxmlformats.org/officeDocument/2006/custom-properties" xmlns:vt="http://schemas.openxmlformats.org/officeDocument/2006/docPropsVTypes"/>
</file>