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Wykresy liniowe jako podstawowa metoda interpretacji kursu na rynku Forex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Najbardziej rozpowszechnionym i znanym typem wykresów w życiu codziennym są wykresy liniowe. Mogą one przedstawić prosty zakres informacji, czyli np. sprzedaż marchewki lub nowych aut w danym roku (w ujęciu miesięcznym), z którego dowiemy się na przykład, że w marcu 2014 sprzedało się dokładnie 3400 nowych aut w całej Polsce, a kwietniu już tylko 3000.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przykładem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wykres liniowy</w:t>
      </w:r>
      <w:r>
        <w:rPr>
          <w:rFonts w:ascii="calibri" w:hAnsi="calibri" w:eastAsia="calibri" w:cs="calibri"/>
          <w:sz w:val="24"/>
          <w:szCs w:val="24"/>
        </w:rPr>
        <w:t xml:space="preserve"> kursu średniego USD (podawanego raz dziennie przez Narodowy Bank Polski). Co prawda NBP publikuje ten kurs na podstawie fixingu pary walutowej USD/PLN, ale dla dużej liczby osób informacje o kursie średnim są w zupełności wystarczające (np. wykorzystywane w księgowości do rozliczeń faktur w walutach zagranicznych).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 wykresu liniowego</w:t>
      </w:r>
      <w:r>
        <w:rPr>
          <w:rFonts w:ascii="calibri" w:hAnsi="calibri" w:eastAsia="calibri" w:cs="calibri"/>
          <w:sz w:val="24"/>
          <w:szCs w:val="24"/>
        </w:rPr>
        <w:t xml:space="preserve"> dla średniej wartości USD z danego dnia w latach 2013-2014: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w życiu codziennym </w:t>
      </w:r>
      <w:r>
        <w:rPr>
          <w:rFonts w:ascii="calibri" w:hAnsi="calibri" w:eastAsia="calibri" w:cs="calibri"/>
          <w:sz w:val="24"/>
          <w:szCs w:val="24"/>
          <w:b/>
        </w:rPr>
        <w:t xml:space="preserve">wykresy liniowe</w:t>
      </w:r>
      <w:r>
        <w:rPr>
          <w:rFonts w:ascii="calibri" w:hAnsi="calibri" w:eastAsia="calibri" w:cs="calibri"/>
          <w:sz w:val="24"/>
          <w:szCs w:val="24"/>
        </w:rPr>
        <w:t xml:space="preserve"> mogą być dla nas w pełni wystarczające, to </w:t>
      </w:r>
      <w:r>
        <w:rPr>
          <w:rFonts w:ascii="calibri" w:hAnsi="calibri" w:eastAsia="calibri" w:cs="calibri"/>
          <w:sz w:val="24"/>
          <w:szCs w:val="24"/>
          <w:b/>
        </w:rPr>
        <w:t xml:space="preserve">na rynku walutowym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Forex</w:t>
        </w:r>
      </w:hyperlink>
      <w:r>
        <w:rPr>
          <w:rFonts w:ascii="calibri" w:hAnsi="calibri" w:eastAsia="calibri" w:cs="calibri"/>
          <w:sz w:val="24"/>
          <w:szCs w:val="24"/>
        </w:rPr>
        <w:t xml:space="preserve"> już nie.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Wykresy liniowe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tworzone są najczęściej na podstawie cen zamknięcia (Close), przez co dostarczają nam tylko podstawowych informacji na temat kształtowania się danego kursu, a </w:t>
      </w:r>
      <w:r>
        <w:rPr>
          <w:rFonts w:ascii="calibri" w:hAnsi="calibri" w:eastAsia="calibri" w:cs="calibri"/>
          <w:sz w:val="24"/>
          <w:szCs w:val="24"/>
          <w:b/>
        </w:rPr>
        <w:t xml:space="preserve">nie jego pełnego zakresu</w:t>
      </w:r>
      <w:r>
        <w:rPr>
          <w:rFonts w:ascii="calibri" w:hAnsi="calibri" w:eastAsia="calibri" w:cs="calibri"/>
          <w:sz w:val="24"/>
          <w:szCs w:val="24"/>
        </w:rPr>
        <w:t xml:space="preserve">. Dla przykładu wykres liniowy kursu pary walutowej EUR/USD w interwale czasowym godzinowym (H1) wyświetlony będzie jako połączone ze sobą punkty zamknięcia kursu w danych godzinach. Na podstawie takiego wykresu możemy śmiało stwierdzić, że trend jest rosnący, ale </w:t>
      </w:r>
      <w:r>
        <w:rPr>
          <w:rFonts w:ascii="calibri" w:hAnsi="calibri" w:eastAsia="calibri" w:cs="calibri"/>
          <w:sz w:val="24"/>
          <w:szCs w:val="24"/>
          <w:b/>
        </w:rPr>
        <w:t xml:space="preserve">nie dowiemy już się jak wahała się cena w danych godzinach</w:t>
      </w:r>
      <w:r>
        <w:rPr>
          <w:rFonts w:ascii="calibri" w:hAnsi="calibri" w:eastAsia="calibri" w:cs="calibri"/>
          <w:sz w:val="24"/>
          <w:szCs w:val="24"/>
        </w:rPr>
        <w:t xml:space="preserve"> i gdzie konkretnie miała ona swoje ekstrema (minimum i maksimum).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 wykresu liniowego</w:t>
      </w:r>
      <w:r>
        <w:rPr>
          <w:rFonts w:ascii="calibri" w:hAnsi="calibri" w:eastAsia="calibri" w:cs="calibri"/>
          <w:sz w:val="24"/>
          <w:szCs w:val="24"/>
        </w:rPr>
        <w:t xml:space="preserve"> dla pary walutowej </w:t>
      </w:r>
      <w:r>
        <w:rPr>
          <w:rFonts w:ascii="calibri" w:hAnsi="calibri" w:eastAsia="calibri" w:cs="calibri"/>
          <w:sz w:val="24"/>
          <w:szCs w:val="24"/>
          <w:b/>
        </w:rPr>
        <w:t xml:space="preserve">EUR/USD</w:t>
      </w:r>
      <w:r>
        <w:rPr>
          <w:rFonts w:ascii="calibri" w:hAnsi="calibri" w:eastAsia="calibri" w:cs="calibri"/>
          <w:sz w:val="24"/>
          <w:szCs w:val="24"/>
        </w:rPr>
        <w:t xml:space="preserve"> w interwale godzinowym (H1):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Sprawdźmy teraz jak będzie wyglądał powyższy wykres liniowy po przełączeniu na tryb wykresu świecowego. Prawda, że całkiem inaczej? W następnej lekcji dowiesz się dlaczego wiekszość inwestorów na rynku </w:t>
      </w:r>
      <w:r>
        <w:rPr>
          <w:rFonts w:ascii="calibri" w:hAnsi="calibri" w:eastAsia="calibri" w:cs="calibri"/>
          <w:sz w:val="24"/>
          <w:szCs w:val="24"/>
          <w:b/>
        </w:rPr>
        <w:t xml:space="preserve">Forex</w:t>
      </w:r>
      <w:r>
        <w:rPr>
          <w:rFonts w:ascii="calibri" w:hAnsi="calibri" w:eastAsia="calibri" w:cs="calibri"/>
          <w:sz w:val="24"/>
          <w:szCs w:val="24"/>
        </w:rPr>
        <w:t xml:space="preserve"> korzysta tylko 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wykresów świecowych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Przykład wykresu świecowego</w:t>
      </w:r>
      <w:r>
        <w:rPr>
          <w:rFonts w:ascii="calibri" w:hAnsi="calibri" w:eastAsia="calibri" w:cs="calibri"/>
          <w:sz w:val="24"/>
          <w:szCs w:val="24"/>
        </w:rPr>
        <w:t xml:space="preserve"> dla pary walutowej </w:t>
      </w:r>
      <w:r>
        <w:rPr>
          <w:rFonts w:ascii="calibri" w:hAnsi="calibri" w:eastAsia="calibri" w:cs="calibri"/>
          <w:sz w:val="24"/>
          <w:szCs w:val="24"/>
          <w:b/>
        </w:rPr>
        <w:t xml:space="preserve">EUR/USD</w:t>
      </w:r>
      <w:r>
        <w:rPr>
          <w:rFonts w:ascii="calibri" w:hAnsi="calibri" w:eastAsia="calibri" w:cs="calibri"/>
          <w:sz w:val="24"/>
          <w:szCs w:val="24"/>
        </w:rPr>
        <w:t xml:space="preserve"> w interwale godzinowym (H1):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niektórych platformach transakcyjnych inwestor posiada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wyboru</w:t>
      </w:r>
      <w:r>
        <w:rPr>
          <w:rFonts w:ascii="calibri" w:hAnsi="calibri" w:eastAsia="calibri" w:cs="calibri"/>
          <w:sz w:val="24"/>
          <w:szCs w:val="24"/>
        </w:rPr>
        <w:t xml:space="preserve"> na podstawie jakiego "punktu zaczepienia" będą rysowane </w:t>
      </w:r>
      <w:r>
        <w:rPr>
          <w:rFonts w:ascii="calibri" w:hAnsi="calibri" w:eastAsia="calibri" w:cs="calibri"/>
          <w:sz w:val="24"/>
          <w:szCs w:val="24"/>
          <w:b/>
        </w:rPr>
        <w:t xml:space="preserve">wykresy liniowe</w:t>
      </w:r>
      <w:r>
        <w:rPr>
          <w:rFonts w:ascii="calibri" w:hAnsi="calibri" w:eastAsia="calibri" w:cs="calibri"/>
          <w:sz w:val="24"/>
          <w:szCs w:val="24"/>
        </w:rPr>
        <w:t xml:space="preserve">, czyli czy to będzie wartość zamknięcia, otwarcia, minimalna lub maksymalna. Pamiętaj, że w zależności od dokonanego wyboru wykresy mogą się znacznie od siebie różnić.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Aby dokładnie zobrazować "sfałszowanie" pełnego zakresu ruchu danej waluty przy wykorzystywaniu wykresów liniowych posłużmy się przykładem pary walutowej AUD/USD z dnia 24/25 sierpnia 2015: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Przykład wykresu liniowego</w:t>
      </w:r>
      <w:r>
        <w:rPr>
          <w:rFonts w:ascii="calibri" w:hAnsi="calibri" w:eastAsia="calibri" w:cs="calibri"/>
          <w:sz w:val="24"/>
          <w:szCs w:val="24"/>
        </w:rPr>
        <w:t xml:space="preserve"> dla pary walutowej </w:t>
      </w:r>
      <w:r>
        <w:rPr>
          <w:rFonts w:ascii="calibri" w:hAnsi="calibri" w:eastAsia="calibri" w:cs="calibri"/>
          <w:sz w:val="24"/>
          <w:szCs w:val="24"/>
          <w:b/>
        </w:rPr>
        <w:t xml:space="preserve">AUD/USD</w:t>
      </w:r>
      <w:r>
        <w:rPr>
          <w:rFonts w:ascii="calibri" w:hAnsi="calibri" w:eastAsia="calibri" w:cs="calibri"/>
          <w:sz w:val="24"/>
          <w:szCs w:val="24"/>
        </w:rPr>
        <w:t xml:space="preserve"> w interwale 15-minutowym (M15):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 wykresu świecowego</w:t>
      </w:r>
      <w:r>
        <w:rPr>
          <w:rFonts w:ascii="calibri" w:hAnsi="calibri" w:eastAsia="calibri" w:cs="calibri"/>
          <w:sz w:val="24"/>
          <w:szCs w:val="24"/>
        </w:rPr>
        <w:t xml:space="preserve"> dla pary walutowej </w:t>
      </w:r>
      <w:r>
        <w:rPr>
          <w:rFonts w:ascii="calibri" w:hAnsi="calibri" w:eastAsia="calibri" w:cs="calibri"/>
          <w:sz w:val="24"/>
          <w:szCs w:val="24"/>
          <w:b/>
        </w:rPr>
        <w:t xml:space="preserve">AUD/USD</w:t>
      </w:r>
      <w:r>
        <w:rPr>
          <w:rFonts w:ascii="calibri" w:hAnsi="calibri" w:eastAsia="calibri" w:cs="calibri"/>
          <w:sz w:val="24"/>
          <w:szCs w:val="24"/>
        </w:rPr>
        <w:t xml:space="preserve"> w interwale 15-minutowym (M15):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na powyższym przykładzie różnice między obydwoma rodzajami wykresów są już kolosalne. Na </w:t>
      </w:r>
      <w:r>
        <w:rPr>
          <w:rFonts w:ascii="calibri" w:hAnsi="calibri" w:eastAsia="calibri" w:cs="calibri"/>
          <w:sz w:val="24"/>
          <w:szCs w:val="24"/>
          <w:b/>
        </w:rPr>
        <w:t xml:space="preserve">wykresie liniowym nie widać</w:t>
      </w:r>
      <w:r>
        <w:rPr>
          <w:rFonts w:ascii="calibri" w:hAnsi="calibri" w:eastAsia="calibri" w:cs="calibri"/>
          <w:sz w:val="24"/>
          <w:szCs w:val="24"/>
        </w:rPr>
        <w:t xml:space="preserve"> ponad 100-pipsowego ruchu w dół, który skutecznie "przeczyścił" olbrzymią ilość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Stop-lossów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inwestorów, po czym kurs bardzo dynamicznie wrócił do wyższych wartości. Gdyby inwestor posiadał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pozycje długie</w:t>
        </w:r>
      </w:hyperlink>
      <w:r>
        <w:rPr>
          <w:rFonts w:ascii="calibri" w:hAnsi="calibri" w:eastAsia="calibri" w:cs="calibri"/>
          <w:sz w:val="24"/>
          <w:szCs w:val="24"/>
        </w:rPr>
        <w:t xml:space="preserve"> (long) z Stop-lossem na poziomie 0.7080 i używał tylko wykresów liniowych, to nie miał by pojęcia dlaczego jego pozycje zostały zamknięte.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orex-nawigator.biz" TargetMode="External"/><Relationship Id="rId8" Type="http://schemas.openxmlformats.org/officeDocument/2006/relationships/hyperlink" Target="http://forex-nawigator.biz/podstawy/typy-wykresow/wykresy-liniowe.html" TargetMode="External"/><Relationship Id="rId9" Type="http://schemas.openxmlformats.org/officeDocument/2006/relationships/hyperlink" Target="http://forex-nawigator.biz/podstawy/typy-wykresow/wykresy-swiecowe-japonskie.html" TargetMode="External"/><Relationship Id="rId10" Type="http://schemas.openxmlformats.org/officeDocument/2006/relationships/hyperlink" Target="http://forex-nawigator.biz/podstawy/rodzaje-zlecen/zlecenia-oczekujace.html#sl" TargetMode="External"/><Relationship Id="rId11" Type="http://schemas.openxmlformats.org/officeDocument/2006/relationships/hyperlink" Target="http://forex-nawigator.biz/podstawy/pojecia/pozycja-dluga-krotka.html#l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2024-05-03T03:40:24+02:00</dcterms:created>
  <dcterms:modified xsi:type="dcterms:W3CDTF">2024-05-03T03:40:24+02:00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